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АДМИНИСТРАЦИЯ СТАРОБЕЛОКУРИХИНСКОГО СЕЛЬСОВЕТА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АЛТАЙСКОГО РАЙОНА АЛТАЙСКОГО КРАЯ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mc:AlternateContent>
          <mc:Choice Requires="wps">
            <w:drawing>
              <wp:anchor behindDoc="0" distT="28575" distB="28575" distL="28575" distR="28575" simplePos="0" locked="0" layoutInCell="0" allowOverlap="1" relativeHeight="2">
                <wp:simplePos x="0" y="0"/>
                <wp:positionH relativeFrom="column">
                  <wp:posOffset>114300</wp:posOffset>
                </wp:positionH>
                <wp:positionV relativeFrom="paragraph">
                  <wp:posOffset>109220</wp:posOffset>
                </wp:positionV>
                <wp:extent cx="5662930" cy="1270"/>
                <wp:effectExtent l="0" t="0" r="0" b="0"/>
                <wp:wrapNone/>
                <wp:docPr id="1" name="Изображение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662440" cy="720"/>
                        </a:xfrm>
                        <a:prstGeom prst="line">
                          <a:avLst/>
                        </a:prstGeom>
                        <a:ln cap="sq" w="5724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9pt,8.6pt" to="454.8pt,8.6pt" ID="Изображение1" stroked="t" o:allowincell="f" style="position:absolute;flip:y">
                <v:stroke color="black" weight="57240" joinstyle="miter" endcap="square"/>
                <v:fill o:detectmouseclick="t" on="false"/>
                <w10:wrap type="none"/>
              </v:line>
            </w:pict>
          </mc:Fallback>
        </mc:AlternateContent>
        <mc:AlternateContent>
          <mc:Choice Requires="wps">
            <w:drawing>
              <wp:anchor behindDoc="0" distT="8890" distB="8890" distL="8890" distR="8890" simplePos="0" locked="0" layoutInCell="0" allowOverlap="1" relativeHeight="3">
                <wp:simplePos x="0" y="0"/>
                <wp:positionH relativeFrom="column">
                  <wp:posOffset>79375</wp:posOffset>
                </wp:positionH>
                <wp:positionV relativeFrom="paragraph">
                  <wp:posOffset>201295</wp:posOffset>
                </wp:positionV>
                <wp:extent cx="5716905" cy="8890"/>
                <wp:effectExtent l="0" t="0" r="0" b="0"/>
                <wp:wrapNone/>
                <wp:docPr id="2" name="Изображение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16440" cy="8280"/>
                        </a:xfrm>
                        <a:prstGeom prst="line">
                          <a:avLst/>
                        </a:prstGeom>
                        <a:ln w="176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6.25pt,15.85pt" to="456.3pt,16.45pt" ID="Изображение2" stroked="t" o:allowincell="f" style="position:absolute;flip:y">
                <v:stroke color="black" weight="1764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pacing w:val="40"/>
          <w:sz w:val="28"/>
          <w:szCs w:val="28"/>
        </w:rPr>
      </w:pPr>
      <w:r>
        <w:rPr>
          <w:rFonts w:cs="Times New Roman" w:ascii="Times New Roman" w:hAnsi="Times New Roman"/>
          <w:b/>
          <w:spacing w:val="40"/>
          <w:sz w:val="28"/>
          <w:szCs w:val="28"/>
        </w:rPr>
        <w:t>ПОСТАНОВЛЕНИЕ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10.11.2023                                         с. Старобелокуриха                                                  №  71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536" w:leader="none"/>
          <w:tab w:val="left" w:pos="5103" w:leader="none"/>
        </w:tabs>
        <w:spacing w:lineRule="auto" w:line="240" w:before="0" w:after="0"/>
        <w:ind w:right="4961" w:hanging="0"/>
        <w:contextualSpacing/>
        <w:jc w:val="both"/>
        <w:rPr>
          <w:rFonts w:ascii="Times New Roman" w:hAnsi="Times New Roman" w:cs="Times New Roman"/>
          <w:spacing w:val="-2"/>
          <w:kern w:val="2"/>
          <w:sz w:val="24"/>
          <w:szCs w:val="24"/>
        </w:rPr>
      </w:pP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>Об одобрении прогноза социально-  экономического развития муниципального образования Старобелокурихинский сельсовет Алтайского района Алтайского края на  202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>4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>-202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>8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 xml:space="preserve"> годов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/>
        <w:ind w:right="-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ind w:right="-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 соответствии со ст.173 Бюджетного кодекса Российской Федерации;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Положением о бюджетном устройстве, бюджетном процессе и финансовом контроле в МО Старобелокурихинский сельсовет Алтайского района Алтайского края, утвержденным решением  Собрания депутатов Старобелокурихинского сельсовета Алтайского района Алтайского края от 26.09.2016 № 13/1 (с изменением  решениями  Собрания депутатов Старобелокурихинского сельсовета Алтайского района Алтайского края  от от 07.07.2020 ),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ПОСТАНОВЛЯЮ: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1. Одобрить прогноз социально-экономического развития муниципального образования  Старобелокурихинский сельсовет  Алтайского района Алтайского края на 2024 год и плановый период 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 xml:space="preserve">2025-2026 </w:t>
      </w:r>
      <w:r>
        <w:rPr>
          <w:rFonts w:cs="Times New Roman" w:ascii="Times New Roman" w:hAnsi="Times New Roman"/>
          <w:sz w:val="24"/>
          <w:szCs w:val="24"/>
        </w:rPr>
        <w:t>годов, согласно приложению № 1.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2. Принять прогноз социально-экономического развития на 2024 год и плановый период 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 xml:space="preserve">2025-2026 </w:t>
      </w:r>
      <w:r>
        <w:rPr>
          <w:rFonts w:cs="Times New Roman" w:ascii="Times New Roman" w:hAnsi="Times New Roman"/>
          <w:sz w:val="24"/>
          <w:szCs w:val="24"/>
        </w:rPr>
        <w:t xml:space="preserve">годов как исходную базу для разработки проекта бюджета сельского поселения  Старобелокурихинский сельсовет  Алтайского района Алтайского края  на 2024 год и плановый период </w:t>
      </w:r>
      <w:r>
        <w:rPr>
          <w:rFonts w:cs="Times New Roman" w:ascii="Times New Roman" w:hAnsi="Times New Roman"/>
          <w:spacing w:val="-2"/>
          <w:kern w:val="2"/>
          <w:sz w:val="24"/>
          <w:szCs w:val="24"/>
        </w:rPr>
        <w:t xml:space="preserve">2025-2026 </w:t>
      </w:r>
      <w:r>
        <w:rPr>
          <w:rFonts w:cs="Times New Roman" w:ascii="Times New Roman" w:hAnsi="Times New Roman"/>
          <w:sz w:val="24"/>
          <w:szCs w:val="24"/>
        </w:rPr>
        <w:t>годов.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3. Настоящее постановление вступает в силу с момента его подписания и подлежит опубликованию в установленном порядке.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4.  Контроль за исполнением настоящего постановления оставляю за собой.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7890" w:leader="none"/>
        </w:tabs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Глава сельсовета                                                                               Н.И.Петина</w:t>
      </w:r>
    </w:p>
    <w:sectPr>
      <w:type w:val="nextPage"/>
      <w:pgSz w:w="11906" w:h="16838"/>
      <w:pgMar w:left="1418" w:right="707" w:gutter="0" w:header="0" w:top="993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d145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956b52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1"/>
    <w:qFormat/>
    <w:rsid w:val="00c96b1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56b5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LibreOffice/7.2.4.1$Windows_X86_64 LibreOffice_project/27d75539669ac387bb498e35313b970b7fe9c4f9</Application>
  <AppVersion>15.0000</AppVersion>
  <Pages>1</Pages>
  <Words>174</Words>
  <Characters>1324</Characters>
  <CharactersWithSpaces>1672</CharactersWithSpaces>
  <Paragraphs>12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2022-12-14T02:22:00Z</dcterms:created>
  <dc:creator>tamarapopova@mail.ru</dc:creator>
  <dc:description/>
  <dc:language>ru-RU</dc:language>
  <cp:lastModifiedBy/>
  <cp:lastPrinted>2023-11-15T11:50:31Z</cp:lastPrinted>
  <dcterms:modified xsi:type="dcterms:W3CDTF">2023-11-15T11:50:48Z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